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3994" w14:textId="77777777" w:rsidR="008A3100" w:rsidRDefault="00C76EE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E1BAA9F" w14:textId="77777777" w:rsidR="008A3100" w:rsidRDefault="00C76EE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66D7706" w14:textId="77777777" w:rsidR="008A3100" w:rsidRDefault="00C76EE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17/01/2001</w:t>
      </w:r>
    </w:p>
    <w:p w14:paraId="007BCBD1" w14:textId="77777777" w:rsidR="008A3100" w:rsidRPr="00C76EE8" w:rsidRDefault="00C76EE8" w:rsidP="00C76EE8">
      <w:pPr>
        <w:spacing w:after="0" w:line="288" w:lineRule="auto"/>
        <w:jc w:val="center"/>
        <w:rPr>
          <w:rFonts w:ascii="Times New Roman" w:eastAsia="Times New Roman" w:hAnsi="Times New Roman" w:cs="Times New Roman"/>
          <w:i/>
          <w:color w:val="000000"/>
          <w:sz w:val="28"/>
          <w:szCs w:val="28"/>
        </w:rPr>
      </w:pPr>
      <w:r w:rsidRPr="00C76EE8">
        <w:rPr>
          <w:rFonts w:ascii="Times New Roman" w:eastAsia="Times New Roman" w:hAnsi="Times New Roman" w:cs="Times New Roman"/>
          <w:i/>
          <w:color w:val="000000"/>
          <w:sz w:val="28"/>
          <w:szCs w:val="28"/>
        </w:rPr>
        <w:t>Giảng tại: Tịnh tông Học hội Singapore</w:t>
      </w:r>
    </w:p>
    <w:p w14:paraId="10220552" w14:textId="77777777" w:rsidR="00C76EE8" w:rsidRPr="00C76EE8" w:rsidRDefault="00C76EE8" w:rsidP="00C76EE8">
      <w:pPr>
        <w:spacing w:after="0" w:line="288" w:lineRule="auto"/>
        <w:jc w:val="center"/>
        <w:rPr>
          <w:rFonts w:ascii="Times New Roman" w:eastAsia="Times New Roman" w:hAnsi="Times New Roman" w:cs="Times New Roman"/>
          <w:i/>
          <w:color w:val="000000"/>
          <w:sz w:val="28"/>
          <w:szCs w:val="28"/>
        </w:rPr>
      </w:pPr>
      <w:r w:rsidRPr="00C76EE8">
        <w:rPr>
          <w:rFonts w:ascii="Times New Roman" w:eastAsia="Times New Roman" w:hAnsi="Times New Roman" w:cs="Times New Roman"/>
          <w:i/>
          <w:color w:val="000000"/>
          <w:sz w:val="28"/>
          <w:szCs w:val="28"/>
        </w:rPr>
        <w:t>Việt dịch: Ban biên dịch Pháp Âm Tuyên Lưu</w:t>
      </w:r>
    </w:p>
    <w:p w14:paraId="2846D1F7" w14:textId="1D88473F" w:rsidR="008A3100" w:rsidRDefault="00C76EE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114</w:t>
      </w:r>
    </w:p>
    <w:p w14:paraId="3FF1BDAF" w14:textId="77777777" w:rsidR="008A3100" w:rsidRDefault="008A3100">
      <w:pPr>
        <w:spacing w:after="0" w:line="288" w:lineRule="auto"/>
        <w:jc w:val="center"/>
        <w:rPr>
          <w:rFonts w:ascii="Times New Roman" w:eastAsia="Times New Roman" w:hAnsi="Times New Roman" w:cs="Times New Roman"/>
          <w:b/>
          <w:color w:val="000000"/>
          <w:sz w:val="28"/>
          <w:szCs w:val="28"/>
        </w:rPr>
      </w:pPr>
    </w:p>
    <w:p w14:paraId="31F3E69A"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Hôm nay chúng ta tiếp tục xem điều sau cùng của ngũ căn là “tuệ căn”. Thực hành thập thiện vào trong tuệ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năng lực phân biệt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và ác của thế xuất thế gian rất không dễ gì phân biệt, nếu không có trí tuệ chân thật thì luôn luôn xem thiện pháp thành ác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ác pháp thành thiện pháp, sự việc này xưa nay trong và ngoài nước đã có quá nhiều ví dụ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 chẳng thể nêu ra hết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phải có trí tuệ quan sát căn tánh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trước tiên cần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căn cứ vào căn tánh của chính mình mà chọn lấy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chọn lấy pháp môn thì mới chọn lựa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có thứ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loạn thứ tự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sao có thể có thành tựu được?</w:t>
      </w:r>
    </w:p>
    <w:p w14:paraId="2D88D8A7"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Năm xưa, tôi ở Đài Trung thân cận lão cư sĩ Lý Bỉnh Nam. Có một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trường học cao nhất là Đại học Đài Loan thành lập một </w:t>
      </w:r>
      <w:r>
        <w:rPr>
          <w:rFonts w:ascii="Times New Roman" w:eastAsia="Book Antiqua" w:hAnsi="Times New Roman" w:cs="Times New Roman"/>
          <w:i/>
          <w:sz w:val="28"/>
          <w:szCs w:val="28"/>
        </w:rPr>
        <w:t>Phật học xã</w:t>
      </w:r>
      <w:r>
        <w:rPr>
          <w:rFonts w:ascii="Times New Roman" w:eastAsia="Book Antiqua" w:hAnsi="Times New Roman" w:cs="Times New Roman"/>
          <w:sz w:val="28"/>
          <w:szCs w:val="28"/>
        </w:rPr>
        <w:t>, đây là lần đầu tiên Phật giáo Đài Loan chính thức tổ chức hoằng dương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trường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lão cư sĩ Châu Tuyên Đức phát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cư sĩ Châu cũng rất thân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cũng là bạn cũ của thầy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tuổi tác của họ cũng suýt soát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tức truyền đến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nghe rồi rất vui mừng.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ở bên cạnh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thái độ của tôi rất không đồng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hỏi tôi:</w:t>
      </w:r>
    </w:p>
    <w:p w14:paraId="05741744"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Anh cảm thấy thế nào?</w:t>
      </w:r>
    </w:p>
    <w:p w14:paraId="7FC20958"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nói:</w:t>
      </w:r>
    </w:p>
    <w:p w14:paraId="1BCC40B8"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Con cảm thấy không phải là việc tốt.</w:t>
      </w:r>
    </w:p>
    <w:p w14:paraId="54380CE1"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Thầy liền hỏi:</w:t>
      </w:r>
    </w:p>
    <w:p w14:paraId="5ADE2803"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học cao cấp, phần tử tri thức cao cấp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phải là việc tốt?</w:t>
      </w:r>
    </w:p>
    <w:p w14:paraId="1E3F493F"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nói với thầy một câu:</w:t>
      </w:r>
    </w:p>
    <w:p w14:paraId="2AEDC824"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 Chính vì họ là thành phần trí thức cao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ảnh hưởng rất lớn đối với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nhỡ họ học Phật nếu đi sai đường thì phải làm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có năng lực sửa sai cho họ?</w:t>
      </w:r>
    </w:p>
    <w:p w14:paraId="1BD7FFA7"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Sau khi thầy nghe tôi nói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thái độ của thầy rất là nghiêm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w:t>
      </w:r>
    </w:p>
    <w:p w14:paraId="2A5EF686"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Đúng!</w:t>
      </w:r>
    </w:p>
    <w:p w14:paraId="40793FF1"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Thầy quay lại hỏi tôi:</w:t>
      </w:r>
    </w:p>
    <w:p w14:paraId="636A89D4"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Vậy thì phải làm sao?</w:t>
      </w:r>
    </w:p>
    <w:p w14:paraId="0781D026"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Lúc đó chúng tôi ở thư viện Từ Quang,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w:t>
      </w:r>
    </w:p>
    <w:p w14:paraId="1501B6B2"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Thư viện của chúng ta có thể tận dụng kỳ nghỉ đông, kỳ nghỉ hè để thành lập giảng tọa Phật học đại học chuyên khoa.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chiêu sinh một tốp sinh viên đại học chuyên khoa đến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ở đây truyền cho họ chánh pháp, pháp ở bên kia có tà, có lệch;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tốp học sinh này của chúng ta có thể biện luận với bên họ.</w:t>
      </w:r>
    </w:p>
    <w:p w14:paraId="5F0D9D74"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Thầy nói:</w:t>
      </w:r>
    </w:p>
    <w:p w14:paraId="437DA35F"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Biện pháp này đúng, rất tốt!</w:t>
      </w:r>
    </w:p>
    <w:p w14:paraId="57986BB1"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Giảng tọa Phật học Từ Quang đã được thành lập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về sau, kỳ nghỉ đông, nghỉ hè, chúng tôi bèn tổ chức giảng tọa Phật học đại học chuyên khoa.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giảng tọa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thầy Lý gần như dành thời gian ba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suy nghĩ khóa trình.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tọa đại học chuyên khoa vào kỳ nghỉ hè là từ ba đến bốn tuần,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kỳ nghỉ đông thì thời gian tương đối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hai tuần lễ.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tuần lễ đến bốn tuần lễ này phải giảng cho sinh viên những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giới thiệu Phật pháp cho những sinh viên đại học hoàn toàn chưa tiếp xúc với Phật giáo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không được làm tùy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thật sự trải qua cân nhắc thận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lựa chọn khóa trình.</w:t>
      </w:r>
    </w:p>
    <w:p w14:paraId="734B19BF"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Sau cùng chúng tôi chọn ra sáu khoa mục. Môn thứ nhất chính là “Phật học giảng tọa thập tứ giảng”, môn “Thập tứ” đó chính là Phật học khái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nhận thức Phật giáo. Môn thứ hai là chọn kinh Bát Đại Nhân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Bát Đại Nhân Giác là Phật học khái luận trong kinh Phật; tuy kinh văn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đều bao gồm giáo nghĩa của Đại, Tiểu thừa, hai tông Tánh,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đương với Phật học khái luận trong kinh Phật. Hai loại này đều là giới thiệu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suy nghĩ đến giải môn và hành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môn thì không ngoài hai tông Tánh,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Tướng tông thì chọn lấy “Bách pháp minh môn luận”, “Duy </w:t>
      </w:r>
      <w:r>
        <w:rPr>
          <w:rFonts w:ascii="Times New Roman" w:eastAsia="Book Antiqua" w:hAnsi="Times New Roman" w:cs="Times New Roman"/>
          <w:sz w:val="28"/>
          <w:szCs w:val="28"/>
        </w:rPr>
        <w:lastRenderedPageBreak/>
        <w:t>thức giản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tông thì chọn “Tâm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này mọi người thường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rất quen thuộc, đây là giải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về hành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rất xem trọng hành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Liên xã Phật giáo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tên liền biết nghĩa, chính là chuyên tu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hành môn bèn chọn kinh Phật Thuyết A-di-đà,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Tịnh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chọn phẩm Phổ Hiền Bồ-tát Hạnh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hàm nhiếp sự tu học của toàn bộ Đại thừa. Chúng tôi dùng thời gian ba tháng để quyết định sáu môn học này, sau khi quyết định khóa trình rồi thì mời thầy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giáo nào có chuyên môn sâu đối với môn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mời đến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nghiên cứu khóa trình và chọn mời giáo viên, tôi đều tham dự,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và thầy ở trong cái phòng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thảo luận về việc này nhiều lần trong ba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giảng tọa đại học chuyên khoa của thầy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tùy tiện tìm một vài người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thích giảng cái gì thì giảng cái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khóa trình lộn xộn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mục đích. Cho nên phải dùng trí tuệ để chọn lựa.</w:t>
      </w:r>
    </w:p>
    <w:p w14:paraId="45369761"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tu học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như vậy, phải có trí tuệ. Vấn đề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lần này đến thế gian này là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có nghĩ qua hay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14 tuổi, tôi đã nghĩ đến vấn đề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đến thế gian này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đến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con người mới có sự tỉnh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chúng sanh khổ nạn của thế gian này, năm tôi 14 tuổi, lúc đó là thời kỳ kháng chiến,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chiến tranh bùng nổ vào năm 1937, lúc ấy tôi 11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tình cảnh bi thảm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nỗi kinh sợ của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đâu cũng thấy người dân chạy nạn, không nơi nương tựa.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nhìn thấy cảnh tượng bi thảm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phải toàn tâm toàn lực giúp đỡ những chúng sanh khổ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tiêu đời người của tôi đã được xác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chúng sanh khổ nạn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những chúng sanh khổ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phương pháp gì để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lúc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chưa tiếp xúc qua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phương hướng đó chính là phương hướng chính trị. Việc đầu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giúp tất cả chúng sanh giải quyết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tách rời khỏi kinh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đầu tiên tôi đã nghĩ đến vấn đề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bị người Nhật Bản xâm lược,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khổ nạn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quân sự của chúng tôi không bằng Nhật Bản. Cho nên tôi bèn nghĩ đến vấn đề kinh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 đến vấn đề quân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liên tục suy nghĩ tiếp,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nghĩ đến vấn đề hành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ngoại giao,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thì nghĩ đến vấn đề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khi còn rất nhỏ, trong đầu tôi thường nghĩ đến những vấn đề này.</w:t>
      </w:r>
    </w:p>
    <w:p w14:paraId="51FB4339"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Năm 26 tuổi, tôi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cận đại sư Chương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nói của đại sư Chương Gia đã thức tỉnh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nói: “Chính trị không bằng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trên chính trị ngộ nhỡ có một biện pháp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biết bao người sẽ bị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Phật pháp là cứu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trăm lợi mà không có một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rất có đạo lý, cho nên tôi đi theo con đường Phật giáo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đại sư Chương Gia quyết định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dùng trí tuệ để chọn lựa, cả đời mình đi theo con đường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con đường đó nhất định phải đi cho thông.</w:t>
      </w:r>
    </w:p>
    <w:p w14:paraId="7B9A4EBA"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Học thuật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nương vào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Nho và Phật đều xem trọng hiếu đạo và sư đạo, sư đạo được xây dựng trên nền tảng của hiếu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hiện nay đã không còn sư đạo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không còn hiếu đạo, đây là nhân tố thứ nhất của việc tu học pháp thế xuất thế gian khó khăn trong thời đại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còn nhận được một chút giáo dục của gia đình xưa nên hiểu được một ít đối với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ấn tượng rất sâu sắc.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năm 14 tuổi rời khỏi gia đình, sống một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thân cận thầy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tôn sư trọng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quá trình tu học của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của tôi không luống qua, không có lãng phí, những người tôi gặp đều là thiện tri thức chân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những vị thầy này đều rất nhiệt tâm dạy bảo tôi.</w:t>
      </w:r>
    </w:p>
    <w:p w14:paraId="30234969"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thế pháp và Phật pháp đều không được quên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kinh giáo mà Thích-ca Mâu-ni Phật đã nói cả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thánh tiên hiền Trung Quốc để lại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ít kinh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căn bản của dân tộc Trung Hoa; chư vị tổ tiên mấy ngàn năm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của các ngài, kinh nghiệm của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nhờ vào kinh điển mà được lưu truyền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Ngạn ngữ thường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“Không nghe lời người xưa, thiệt thòi ngay trước mắt.”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Ngày nay người Trung Quốc chúng ta gặp phải kiếp nạn chính là chịu thiệt.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kiếp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nghe lời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tạo thành kiếp nạn này; người học Phật không tin lời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Nho không tin lời của Khổng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Đạo không tin lời của Lão tử, Trang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phải chịu thiệt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liền có kiếp nạn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chính là như vậy. “Lời người xưa” chính là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học vấn chân thật,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đã được truyền mấy ngàn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mấy ngàn năm này có bao nhiêu người xem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 không phải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sớm đã bị đào thải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có thể lưu truyền đến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thứ được lưu truyền lại mấy ngàn năm đều là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giáo huấn tốt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ta nói đến “tuệ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chỗ tuệ căn của người Trung Quốc.</w:t>
      </w:r>
    </w:p>
    <w:p w14:paraId="7FAE4559"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pháp Đại thừa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hoàn toàn bị Trung Quốc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biến thành Phật pháp của chúng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thấy chú sớ trong kinh luận của tổ sư đại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 đã đem học thuyết của nhà Nho, nhà Đạo, Bách Gia Chư Tử của Trung Quốc đều dung hội quán thông vào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trở thành một chỉnh thể trí tuệ, điều này khó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không có năng lực chọn lấy con đường này.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không thể nào thân cận minh sư, bạn lành,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không biết được phải dùng thái độ gì để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vẫn muốn tùy thuận tập khí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thất bại.</w:t>
      </w:r>
    </w:p>
    <w:p w14:paraId="4055A347" w14:textId="77777777" w:rsidR="002E54D1" w:rsidRDefault="00C76E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tôi thường khuyến khích các đồng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nói chúng ta vẫn chưa ra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chỉ có một con đường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nương tựa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giáo huấn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giáo huấn của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tùy thuận vọng tưởng tập khí của chính mình, phải buông xuống vọng tưởng tập khí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giáo huấn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đi đường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không biết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biết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đi ở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ở phía sau đi theo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lúc nào chúng ta biết đường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không cần đi theo các ngài; khi chính mình còn không biết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đi theo người dẫn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theo ý của chính mình mà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biết là đi đến nơi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phải hiểu đạo lý này.</w:t>
      </w:r>
    </w:p>
    <w:p w14:paraId="48EF1B1A" w14:textId="77777777" w:rsidR="002E54D1" w:rsidRDefault="00C76E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Phải có thái độ học tập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chính mình; thành tựu chính mình là thành tựu chúng sanh. Chư Phật Bồ-tát, tổ sư đại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mỗi người chúng ta ở trong một đời đều có thành tựu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cả đời tu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soạn sách, lập thuyết lưu truyền cho hậu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là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chẳng phải tuyên dương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chỉ có một mục tiêu,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không ngoài việc giúp đỡ hậu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đại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nhập cảnh giới chư Phật. Các ngài không hề có chút tâm riêng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biên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chân thiện tri thức, việc này khiến cho chúng ta từ trong nội tâm lưu lộ sự cung kính kiền thành.</w:t>
      </w:r>
    </w:p>
    <w:p w14:paraId="30F5ACB3" w14:textId="17EF86DF" w:rsidR="008A3100" w:rsidRDefault="00C76EE8" w:rsidP="002E54D1">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Tuệ căn là từ định căn phát lộ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căn là “tín, tấn, niệm,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năm tầng lầu vậy, tín là tầng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tấn là tầng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là tầng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là tầng thứ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tuệ là tầng thứ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tầng thứ tư thì làm gì có tầng thứ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dễ gì có được tuệ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đâu mà xây dựng tín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căn từ ba khoa mục, mười hai phẩm trợ đạo phía trước mà xây dựng.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trong một đời này muốn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y theo phương pháp xưa thì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pháp xưa mà Phật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hàng tại gia hay xuất gia thành tựu trong mấy ngàn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y theo phương pháp xưa mà thành tựu; phàm sáng tạo ra cái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thất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Phật đạo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Phật đều đi một con đường, vấn đề này hy vọng chúng ta hãy suy ngẫm nhiều, hãy phát tâm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tập theo Phật. Nương vào giáo huấn của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chân thật học Phật. Tốt rồi, hôm nay chúng ta giảng đến đây.</w:t>
      </w:r>
    </w:p>
    <w:sectPr w:rsidR="008A3100" w:rsidSect="00C76EE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FF0D" w14:textId="77777777" w:rsidR="00C76EE8" w:rsidRDefault="00C76EE8" w:rsidP="00C76EE8">
      <w:pPr>
        <w:spacing w:after="0" w:line="240" w:lineRule="auto"/>
      </w:pPr>
      <w:r>
        <w:separator/>
      </w:r>
    </w:p>
  </w:endnote>
  <w:endnote w:type="continuationSeparator" w:id="0">
    <w:p w14:paraId="09F85867" w14:textId="77777777" w:rsidR="00C76EE8" w:rsidRDefault="00C76EE8" w:rsidP="00C7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FC68" w14:textId="77777777" w:rsidR="00C76EE8" w:rsidRDefault="00C76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5104" w14:textId="736FC425" w:rsidR="00C76EE8" w:rsidRPr="00C76EE8" w:rsidRDefault="00C76EE8" w:rsidP="00C76EE8">
    <w:pPr>
      <w:pStyle w:val="Footer"/>
      <w:tabs>
        <w:tab w:val="clear" w:pos="4513"/>
        <w:tab w:val="clear" w:pos="9026"/>
      </w:tabs>
      <w:jc w:val="center"/>
      <w:rPr>
        <w:rFonts w:ascii="Times New Roman" w:hAnsi="Times New Roman" w:cs="Times New Roman"/>
        <w:sz w:val="24"/>
      </w:rPr>
    </w:pPr>
    <w:r w:rsidRPr="00C76EE8">
      <w:rPr>
        <w:rFonts w:ascii="Times New Roman" w:hAnsi="Times New Roman" w:cs="Times New Roman"/>
        <w:sz w:val="24"/>
      </w:rPr>
      <w:fldChar w:fldCharType="begin"/>
    </w:r>
    <w:r w:rsidRPr="00C76EE8">
      <w:rPr>
        <w:rFonts w:ascii="Times New Roman" w:hAnsi="Times New Roman" w:cs="Times New Roman"/>
        <w:sz w:val="24"/>
      </w:rPr>
      <w:instrText xml:space="preserve"> PAGE  \* MERGEFORMAT </w:instrText>
    </w:r>
    <w:r w:rsidRPr="00C76EE8">
      <w:rPr>
        <w:rFonts w:ascii="Times New Roman" w:hAnsi="Times New Roman" w:cs="Times New Roman"/>
        <w:sz w:val="24"/>
      </w:rPr>
      <w:fldChar w:fldCharType="separate"/>
    </w:r>
    <w:r w:rsidRPr="00C76EE8">
      <w:rPr>
        <w:rFonts w:ascii="Times New Roman" w:hAnsi="Times New Roman" w:cs="Times New Roman"/>
        <w:noProof/>
        <w:sz w:val="24"/>
      </w:rPr>
      <w:t>1</w:t>
    </w:r>
    <w:r w:rsidRPr="00C76EE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3937" w14:textId="31F4F5D9" w:rsidR="00C76EE8" w:rsidRPr="00C76EE8" w:rsidRDefault="00C76EE8" w:rsidP="00C76E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8D76" w14:textId="77777777" w:rsidR="00C76EE8" w:rsidRDefault="00C76EE8" w:rsidP="00C76EE8">
      <w:pPr>
        <w:spacing w:after="0" w:line="240" w:lineRule="auto"/>
      </w:pPr>
      <w:r>
        <w:separator/>
      </w:r>
    </w:p>
  </w:footnote>
  <w:footnote w:type="continuationSeparator" w:id="0">
    <w:p w14:paraId="433865C5" w14:textId="77777777" w:rsidR="00C76EE8" w:rsidRDefault="00C76EE8" w:rsidP="00C76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8EA7" w14:textId="77777777" w:rsidR="00C76EE8" w:rsidRDefault="00C76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B3E2" w14:textId="77777777" w:rsidR="00C76EE8" w:rsidRDefault="00C76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593F" w14:textId="77777777" w:rsidR="00C76EE8" w:rsidRDefault="00C76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75C37"/>
    <w:rsid w:val="001C08CA"/>
    <w:rsid w:val="001D1874"/>
    <w:rsid w:val="0022334A"/>
    <w:rsid w:val="00226988"/>
    <w:rsid w:val="002759F5"/>
    <w:rsid w:val="00290564"/>
    <w:rsid w:val="0029072A"/>
    <w:rsid w:val="00290CD5"/>
    <w:rsid w:val="002A4C7C"/>
    <w:rsid w:val="002B1F58"/>
    <w:rsid w:val="002E5474"/>
    <w:rsid w:val="002E54D1"/>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3272A"/>
    <w:rsid w:val="00751170"/>
    <w:rsid w:val="00776665"/>
    <w:rsid w:val="007A6902"/>
    <w:rsid w:val="007B5ACC"/>
    <w:rsid w:val="007D0AF5"/>
    <w:rsid w:val="007D60E6"/>
    <w:rsid w:val="007F3AD3"/>
    <w:rsid w:val="00813CA1"/>
    <w:rsid w:val="00824499"/>
    <w:rsid w:val="00831129"/>
    <w:rsid w:val="00850CDB"/>
    <w:rsid w:val="008646E9"/>
    <w:rsid w:val="00884154"/>
    <w:rsid w:val="008A3100"/>
    <w:rsid w:val="008B02E8"/>
    <w:rsid w:val="008B7483"/>
    <w:rsid w:val="008C2967"/>
    <w:rsid w:val="008E6CCC"/>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76EE8"/>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56F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C76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EE8"/>
    <w:rPr>
      <w:rFonts w:ascii="Calibri" w:eastAsia="Calibri" w:hAnsi="Calibri" w:cs="Calibri"/>
      <w:color w:val="auto"/>
      <w:sz w:val="22"/>
      <w:szCs w:val="22"/>
    </w:rPr>
  </w:style>
  <w:style w:type="paragraph" w:styleId="Footer">
    <w:name w:val="footer"/>
    <w:basedOn w:val="Normal"/>
    <w:link w:val="FooterChar"/>
    <w:uiPriority w:val="99"/>
    <w:unhideWhenUsed/>
    <w:rsid w:val="00C76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EE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E6CCC"/>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ACF0-6E72-4658-82DB-97DE6BC7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7</cp:revision>
  <dcterms:created xsi:type="dcterms:W3CDTF">2023-07-29T06:01:00Z</dcterms:created>
  <dcterms:modified xsi:type="dcterms:W3CDTF">2026-05-13T03:37:00Z</dcterms:modified>
</cp:coreProperties>
</file>